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" w:tblpY="1262"/>
        <w:tblW w:w="0" w:type="auto"/>
        <w:tblLayout w:type="fixed"/>
        <w:tblLook w:val="04A0"/>
      </w:tblPr>
      <w:tblGrid>
        <w:gridCol w:w="1521"/>
        <w:gridCol w:w="1617"/>
        <w:gridCol w:w="3123"/>
        <w:gridCol w:w="3517"/>
      </w:tblGrid>
      <w:tr w:rsidR="00AD10A2" w:rsidTr="00CB73A4">
        <w:trPr>
          <w:trHeight w:hRule="exact" w:val="892"/>
        </w:trPr>
        <w:tc>
          <w:tcPr>
            <w:tcW w:w="6261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2808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28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년도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383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38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2019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960" w:lineRule="exact"/>
              <w:ind w:left="915" w:right="-239"/>
              <w:rPr/>
            </w:pPr>
          </w:p>
          <w:p w:rsidR="005A76FB" w:rsidRDefault="005A76FB" w:rsidP="005A76FB">
            <w:pPr>
              <w:spacing w:before="0" w:after="0" w:line="558" w:lineRule="exact"/>
              <w:ind w:left="91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재무상태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445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445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자산</w:t>
            </w:r>
            <w:r>
              <w:rPr w:spacing="0">
                <w:rFonts w:ascii="Calibri" w:hAnsi="Calibri" w:cs="Calibri"/>
                <w:b/>
                <w:u w:val="none"/>
                <w:sz w:val="33.5838432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①=②+③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10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810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1,471,783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013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01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부채</w:t>
            </w:r>
            <w:r>
              <w:rPr w:spacing="0">
                <w:rFonts w:ascii="Calibri" w:hAnsi="Calibri" w:cs="Calibri"/>
                <w:b/>
                <w:u w:val="none"/>
                <w:sz w:val="33.5838432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②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4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064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771,783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013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01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자본</w:t>
            </w:r>
            <w:r>
              <w:rPr w:spacing="0">
                <w:rFonts w:ascii="Calibri" w:hAnsi="Calibri" w:cs="Calibri"/>
                <w:b/>
                <w:u w:val="none"/>
                <w:sz w:val="33.5838432"/>
                <w:color w:val="000000"/>
                <w:noProof w:val="true"/>
                <w:spacing w:val="40"/>
                <w:w w:val="100"/>
              </w:rPr>
              <w:t> </w:t>
            </w:r>
            <w:r>
              <w:rPr>
                <w:rFonts w:ascii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③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4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064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700,000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960" w:lineRule="exact"/>
              <w:ind w:left="915" w:right="-239"/>
              <w:rPr/>
            </w:pPr>
          </w:p>
          <w:p w:rsidR="005A76FB" w:rsidRDefault="005A76FB" w:rsidP="005A76FB">
            <w:pPr>
              <w:spacing w:before="0" w:after="0" w:line="558" w:lineRule="exact"/>
              <w:ind w:left="91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경영성과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908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90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영업이익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25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3225" w:right="-239"/>
              <w:rPr/>
            </w:pPr>
            <w:r>
              <w:rPr>
                <w:rFonts w:ascii="MalgunGothic" w:hAnsi="MalgunGothic" w:cs="MalgunGothic"/>
                <w:u w:val="none"/>
                <w:sz w:val="29.987773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246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4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법인세차감전이익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25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3225" w:right="-239"/>
              <w:rPr/>
            </w:pPr>
            <w:r>
              <w:rPr>
                <w:rFonts w:ascii="MalgunGothic" w:hAnsi="MalgunGothic" w:cs="MalgunGothic"/>
                <w:u w:val="none"/>
                <w:sz w:val="29.987773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892"/>
        </w:trPr>
        <w:tc>
          <w:tcPr>
            <w:tcW w:w="3138" w:type="dxa"/>
            <w:tcMar>
              <w:left w:w="0" w:type="dxa"/>
              <w:right w:w="0" w:type="dxa"/>
            </w:tcMar>
            <w:gridSpan w:val="2"/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742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74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당기순이익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25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3225" w:right="-239"/>
              <w:rPr/>
            </w:pPr>
            <w:r>
              <w:rPr>
                <w:rFonts w:ascii="MalgunGothic" w:hAnsi="MalgunGothic" w:cs="MalgunGothic"/>
                <w:u w:val="none"/>
                <w:sz w:val="29.9877739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892"/>
        </w:trPr>
        <w:tc>
          <w:tcPr>
            <w:tcW w:w="15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1200" w:lineRule="exact"/>
              <w:ind w:left="100" w:right="-239"/>
              <w:rPr/>
            </w:pPr>
          </w:p>
          <w:p w:rsidR="005A76FB" w:rsidRDefault="005A76FB" w:rsidP="005A76FB">
            <w:pPr>
              <w:spacing w:before="0" w:after="0" w:line="524" w:lineRule="exact"/>
              <w:ind w:left="10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예산결산</w:t>
            </w:r>
          </w:p>
          <w:p w:rsidR="005A76FB" w:rsidRDefault="005A76FB" w:rsidP="005A76FB">
            <w:pPr>
              <w:spacing w:before="0" w:after="0" w:line="482" w:lineRule="exact"/>
              <w:ind w:left="43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현황</w:t>
            </w:r>
          </w:p>
        </w:tc>
        <w:tc>
          <w:tcPr>
            <w:tcW w:w="161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720" w:lineRule="exact"/>
              <w:ind w:left="155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15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사업예산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2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수입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27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627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16,567,371</w:t>
            </w:r>
          </w:p>
        </w:tc>
      </w:tr>
      <w:tr w:rsidR="00AD10A2" w:rsidTr="00CB73A4">
        <w:trPr>
          <w:trHeight w:hRule="exact" w:val="892"/>
        </w:trPr>
        <w:tc>
          <w:tcPr>
            <w:tcW w:w="1521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617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2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지출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27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627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16,567,371</w:t>
            </w:r>
          </w:p>
        </w:tc>
      </w:tr>
      <w:tr w:rsidR="00AD10A2" w:rsidTr="00CB73A4">
        <w:trPr>
          <w:trHeight w:hRule="exact" w:val="892"/>
        </w:trPr>
        <w:tc>
          <w:tcPr>
            <w:tcW w:w="1521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61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before="0" w:after="0" w:line="720" w:lineRule="exact"/>
              <w:ind w:left="155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15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자본예산</w:t>
            </w: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2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수입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4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064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181,378</w:t>
            </w:r>
          </w:p>
        </w:tc>
      </w:tr>
      <w:tr w:rsidR="00AD10A2" w:rsidTr="00CB73A4">
        <w:trPr>
          <w:trHeight w:hRule="exact" w:val="892"/>
        </w:trPr>
        <w:tc>
          <w:tcPr>
            <w:tcW w:w="1521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1617" w:type="dxa"/>
            <w:tcMar>
              <w:left w:w="0" w:type="dxa"/>
              <w:right w:w="0" w:type="dxa"/>
            </w:tcMar>
            <w:vMerge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aeff3"/>
          </w:tcPr>
          <w:p w:rsidR="005A76FB" w:rsidRDefault="005A76FB" w:rsidP="005A76FB">
            <w:pPr>
              <w:spacing w:line="396" w:lineRule="exact"/>
            </w:pPr>
          </w:p>
        </w:tc>
        <w:tc>
          <w:tcPr>
            <w:tcW w:w="31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aeff3"/>
          </w:tcPr>
          <w:p w:rsidR="005A76FB" w:rsidRDefault="005A76FB" w:rsidP="005A76FB">
            <w:pPr>
              <w:spacing w:before="0" w:after="0" w:line="240" w:lineRule="exact"/>
              <w:ind w:left="1239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123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33.5838432"/>
                <w:position w:val="0"/>
                <w:color w:val="000000"/>
                <w:w w:val="100"/>
                <w:noProof w:val="true"/>
                <w:spacing w:val="0"/>
              </w:rPr>
              <w:t>지출</w:t>
            </w:r>
          </w:p>
        </w:tc>
        <w:tc>
          <w:tcPr>
            <w:tcW w:w="351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4" w:right="-239"/>
              <w:rPr/>
            </w:pPr>
          </w:p>
          <w:p w:rsidR="005A76FB" w:rsidRDefault="005A76FB" w:rsidP="005A76FB">
            <w:pPr>
              <w:spacing w:before="0" w:after="0" w:line="396" w:lineRule="exact"/>
              <w:ind w:left="2064" w:right="-239"/>
              <w:rPr/>
            </w:pPr>
            <w:r>
              <w:rPr>
                <w:rFonts w:ascii="MalgunGothic" w:hAnsi="MalgunGothic" w:cs="MalgunGothic"/>
                <w:u w:val="none"/>
                <w:sz w:val="33.5838432"/>
                <w:position w:val="0"/>
                <w:color w:val="000000"/>
                <w:noProof w:val="true"/>
                <w:spacing w:val="0"/>
                <w:w w:val="100"/>
              </w:rPr>
              <w:t>181,378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" type="#_x0000_t202" style="position:absolute;left:0;text-align:left;margin-left:486.193pt;margin-top:111.649pt;width:73.2472992pt;height:16.017347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>
                      <w:rFonts w:ascii="MalgunGothic" w:eastAsia="MalgunGothic" w:hAnsi="MalgunGothic" w:cs="MalgunGothic"/>
                      <w:u w:val="none"/>
                      <w:sz w:val="22.555896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75" w:lineRule="exact"/>
        <w:ind w:left="3683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52.0436707"/>
          <w:position w:val="0"/>
          <w:color w:val="000000"/>
          <w:w w:val="100"/>
          <w:noProof w:val="true"/>
          <w:spacing w:val="0"/>
        </w:rPr>
        <w:t>2019</w:t>
      </w:r>
      <w:r>
        <w:rPr w:spacing="0">
          <w:rFonts w:ascii="Calibri" w:hAnsi="Calibri" w:cs="Calibri"/>
          <w:b/>
          <w:u w:val="none"/>
          <w:sz w:val="52.0436707"/>
          <w:color w:val="000000"/>
          <w:noProof w:val="true"/>
          <w:spacing w:val="0"/>
          <w:w w:val="156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2.0436707"/>
          <w:position w:val="0"/>
          <w:color w:val="000000"/>
          <w:w w:val="100"/>
          <w:noProof w:val="true"/>
          <w:spacing w:val="0"/>
        </w:rPr>
        <w:t>경영정보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02" w:right="691" w:bottom="1062" w:left="1051" w:header="0" w:footer="0" w:gutter="0"/>
          <w:cols w:num="1" w:equalWidth="0">
            <w:col w:w="1015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56"/>
        <w:ind w:left="36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302" w:right="691" w:bottom="1062" w:left="105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8673"/>
        <w:jc w:val="left"/>
        <w:rPr/>
      </w:pPr>
    </w:p>
    <w:sectPr w:rsidR="005A76FB" w:rsidSect="005A76FB">
      <w:type w:val="continuous"/>
      <w:pgSz w:w="11900" w:h="16821"/>
      <w:pgMar w:top="1302" w:right="691" w:bottom="1062" w:left="1051" w:header="0" w:footer="0" w:gutter="0"/>
      <w:cols w:num="1" w:equalWidth="0">
        <w:col w:w="10158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