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 ?>
<Relationships xmlns="http://schemas.openxmlformats.org/package/2006/relationships">
    <Relationship Id="rId3" Type="http://schemas.openxmlformats.org/officeDocument/2006/relationships/extended-properties" Target="docProps/app.xml" />
    <Relationship Id="rId2" Type="http://schemas.openxmlformats.org/package/2006/relationships/metadata/core-properties" Target="docProps/core.xml" />
    <Relationship Id="rId1" Type="http://schemas.openxmlformats.org/officeDocument/2006/relationships/officeDocument" Target="word/document.xml" />
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bookmarkStart w:id="1" w:name="1"/>
    <w:bookmarkEnd w:id="1"/>
    <w:tbl>
      <w:tblPr>
        <w:tblStyle w:val="a6"/>
        <w:tblpPr w:leftFromText="180" w:rightFromText="180" vertAnchor="page" horzAnchor="page" w:tblpX="118" w:tblpY="4084"/>
        <w:tblW w:w="0" w:type="auto"/>
        <w:tblLayout w:type="fixed"/>
        <w:tblLook w:val="04A0"/>
      </w:tblPr>
      <w:tblGrid>
        <w:gridCol w:w="1303"/>
        <w:gridCol w:w="3737"/>
        <w:gridCol w:w="2324"/>
        <w:gridCol w:w="2096"/>
      </w:tblGrid>
      <w:tr w:rsidR="00AD10A2" w:rsidTr="00CB73A4">
        <w:trPr>
          <w:trHeight w:hRule="exact" w:val="712"/>
        </w:trPr>
        <w:tc>
          <w:tcPr>
            <w:tcW w:w="130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3" w:lineRule="exact"/>
              <w:ind w:left="230" w:right="-239"/>
              <w:rPr/>
            </w:pPr>
            <w:r>
              <w:rPr>
                <w:rFonts w:ascii="SeoulNamsanCB" w:eastAsia="SeoulNamsanCB" w:hAnsi="SeoulNamsanCB" w:cs="SeoulNamsanCB"/>
                <w:u w:val="none"/>
                <w:sz w:val="26.3917046"/>
                <w:position w:val="0"/>
                <w:color w:val="000000"/>
                <w:noProof w:val="true"/>
                <w:spacing w:val="0"/>
                <w:w w:val="100"/>
              </w:rPr>
              <w:t>채용구분</w:t>
            </w:r>
          </w:p>
        </w:tc>
        <w:tc>
          <w:tcPr>
            <w:tcW w:w="3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3" w:lineRule="exact"/>
              <w:ind w:left="1530" w:right="-239"/>
              <w:rPr/>
            </w:pPr>
            <w:r>
              <w:rPr w:spacing="0">
                <w:rFonts w:ascii="SeoulNamsanCB" w:eastAsia="SeoulNamsanCB" w:hAnsi="SeoulNamsanCB" w:cs="SeoulNamsanCB"/>
                <w:u w:val="none"/>
                <w:sz w:val="26.3917046"/>
                <w:position w:val="0"/>
                <w:color w:val="000000"/>
                <w:noProof w:val="true"/>
                <w:spacing w:val="0"/>
                <w:w w:val="100"/>
              </w:rPr>
              <w:t>대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3"/>
                <w:w w:val="100"/>
              </w:rPr>
              <w:t>    </w:t>
            </w:r>
            <w:r>
              <w:rPr>
                <w:rFonts w:ascii="SeoulNamsanCB" w:eastAsia="SeoulNamsanCB" w:hAnsi="SeoulNamsanCB" w:cs="SeoulNamsanCB"/>
                <w:u w:val="none"/>
                <w:sz w:val="26.3917046"/>
                <w:position w:val="0"/>
                <w:color w:val="000000"/>
                <w:noProof w:val="true"/>
                <w:spacing w:val="0"/>
                <w:w w:val="100"/>
              </w:rPr>
              <w:t>상</w:t>
            </w:r>
          </w:p>
        </w:tc>
        <w:tc>
          <w:tcPr>
            <w:tcW w:w="232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3" w:lineRule="exact"/>
              <w:ind w:left="192" w:right="-239"/>
              <w:rPr/>
            </w:pPr>
            <w:r>
              <w:rPr w:spacing="0">
                <w:rFonts w:ascii="SeoulNamsanCB" w:eastAsia="SeoulNamsanCB" w:hAnsi="SeoulNamsanCB" w:cs="SeoulNamsanCB"/>
                <w:u w:val="none"/>
                <w:sz w:val="26.3917046"/>
                <w:position w:val="0"/>
                <w:color w:val="000000"/>
                <w:noProof w:val="true"/>
                <w:spacing w:val="0"/>
                <w:w w:val="100"/>
              </w:rPr>
              <w:t>전체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24"/>
              </w:rPr>
              <w:t> </w:t>
            </w:r>
            <w:r>
              <w:rPr w:spacing="0">
                <w:rFonts w:ascii="SeoulNamsanCB" w:eastAsia="SeoulNamsanCB" w:hAnsi="SeoulNamsanCB" w:cs="SeoulNamsanCB"/>
                <w:u w:val="none"/>
                <w:sz w:val="26.3917046"/>
                <w:position w:val="0"/>
                <w:color w:val="000000"/>
                <w:noProof w:val="true"/>
                <w:spacing w:val="0"/>
                <w:w w:val="100"/>
              </w:rPr>
              <w:t>신규채용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28"/>
              </w:rPr>
              <w:t> </w:t>
            </w:r>
            <w:r>
              <w:rPr w:spacing="8">
                <w:rFonts w:ascii="SeoulNamsanCB" w:eastAsia="SeoulNamsanCB" w:hAnsi="SeoulNamsanCB" w:cs="SeoulNamsanCB"/>
                <w:u w:val="none"/>
                <w:sz w:val="26.3917046"/>
                <w:position w:val="0"/>
                <w:color w:val="000000"/>
                <w:noProof w:val="true"/>
                <w:spacing w:val="0"/>
                <w:w w:val="100"/>
              </w:rPr>
              <w:t>인</w:t>
            </w:r>
            <w:r>
              <w:rPr>
                <w:rFonts w:ascii="SeoulNamsanCB" w:eastAsia="SeoulNamsanCB" w:hAnsi="SeoulNamsanCB" w:cs="SeoulNamsanCB"/>
                <w:u w:val="none"/>
                <w:sz w:val="26.3917046"/>
                <w:position w:val="0"/>
                <w:color w:val="000000"/>
                <w:noProof w:val="true"/>
                <w:spacing w:val="0"/>
                <w:w w:val="100"/>
              </w:rPr>
              <w:t>원</w:t>
            </w:r>
          </w:p>
        </w:tc>
        <w:tc>
          <w:tcPr>
            <w:tcW w:w="209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3" w:lineRule="exact"/>
              <w:ind w:left="247" w:right="-239"/>
              <w:rPr/>
            </w:pPr>
            <w:r>
              <w:rPr w:spacing="11">
                <w:rFonts w:ascii="SeoulNamsanCB" w:eastAsia="SeoulNamsanCB" w:hAnsi="SeoulNamsanCB" w:cs="SeoulNamsanCB"/>
                <w:u w:val="none"/>
                <w:sz w:val="26.3917046"/>
                <w:position w:val="0"/>
                <w:color w:val="000000"/>
                <w:noProof w:val="true"/>
                <w:spacing w:val="0"/>
                <w:w w:val="100"/>
              </w:rPr>
              <w:t>친</w:t>
            </w:r>
            <w:r>
              <w:rPr w:spacing="8">
                <w:rFonts w:ascii="SeoulNamsanCB" w:eastAsia="SeoulNamsanCB" w:hAnsi="SeoulNamsanCB" w:cs="SeoulNamsanCB"/>
                <w:u w:val="none"/>
                <w:sz w:val="26.3917046"/>
                <w:position w:val="0"/>
                <w:color w:val="000000"/>
                <w:noProof w:val="true"/>
                <w:spacing w:val="0"/>
                <w:w w:val="100"/>
              </w:rPr>
              <w:t>인</w:t>
            </w:r>
            <w:r>
              <w:rPr w:spacing="0">
                <w:rFonts w:ascii="SeoulNamsanCB" w:eastAsia="SeoulNamsanCB" w:hAnsi="SeoulNamsanCB" w:cs="SeoulNamsanCB"/>
                <w:u w:val="none"/>
                <w:sz w:val="26.3917046"/>
                <w:position w:val="0"/>
                <w:color w:val="000000"/>
                <w:noProof w:val="true"/>
                <w:spacing w:val="0"/>
                <w:w w:val="100"/>
              </w:rPr>
              <w:t>척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35"/>
              </w:rPr>
              <w:t> </w:t>
            </w:r>
            <w:r>
              <w:rPr>
                <w:rFonts w:ascii="SeoulNamsanCB" w:eastAsia="SeoulNamsanCB" w:hAnsi="SeoulNamsanCB" w:cs="SeoulNamsanCB"/>
                <w:u w:val="none"/>
                <w:sz w:val="26.3917046"/>
                <w:position w:val="0"/>
                <w:color w:val="000000"/>
                <w:noProof w:val="true"/>
                <w:spacing w:val="0"/>
                <w:w w:val="100"/>
              </w:rPr>
              <w:t>채용인원</w:t>
            </w:r>
          </w:p>
        </w:tc>
      </w:tr>
      <w:tr w:rsidR="00AD10A2" w:rsidTr="00CB73A4">
        <w:trPr>
          <w:trHeight w:hRule="exact" w:val="712"/>
        </w:trPr>
        <w:tc>
          <w:tcPr>
            <w:tcW w:w="5040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3" w:lineRule="exact"/>
              <w:ind w:left="2415" w:right="-239"/>
              <w:rPr/>
            </w:pPr>
            <w:r>
              <w:rPr>
                <w:rFonts w:ascii="SeoulNamsanCB" w:eastAsia="SeoulNamsanCB" w:hAnsi="SeoulNamsanCB" w:cs="SeoulNamsanCB"/>
                <w:u w:val="none"/>
                <w:sz w:val="26.3917046"/>
                <w:position w:val="0"/>
                <w:color w:val="000000"/>
                <w:noProof w:val="true"/>
                <w:spacing w:val="0"/>
                <w:w w:val="100"/>
              </w:rPr>
              <w:t>계</w:t>
            </w:r>
          </w:p>
        </w:tc>
        <w:tc>
          <w:tcPr>
            <w:tcW w:w="232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3" w:lineRule="exact"/>
              <w:ind w:left="1099" w:right="-239"/>
              <w:rPr/>
            </w:pPr>
            <w:r>
              <w:rPr>
                <w:rFonts w:ascii="SeoulNamsanCB" w:hAnsi="SeoulNamsanCB" w:cs="SeoulNamsanCB"/>
                <w:u w:val="none"/>
                <w:sz w:val="26.3917046"/>
                <w:position w:val="0"/>
                <w:color w:val="000000"/>
                <w:noProof w:val="true"/>
                <w:spacing w:val="0"/>
                <w:w w:val="100"/>
              </w:rPr>
              <w:t>5</w:t>
            </w:r>
          </w:p>
        </w:tc>
        <w:tc>
          <w:tcPr>
            <w:tcW w:w="209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3" w:lineRule="exact"/>
              <w:ind w:left="983" w:right="-239"/>
              <w:rPr/>
            </w:pPr>
            <w:r>
              <w:rPr>
                <w:rFonts w:ascii="SeoulNamsanCB" w:hAnsi="SeoulNamsanCB" w:cs="SeoulNamsanCB"/>
                <w:u w:val="none"/>
                <w:sz w:val="26.3917046"/>
                <w:position w:val="0"/>
                <w:color w:val="000000"/>
                <w:noProof w:val="true"/>
                <w:spacing w:val="0"/>
                <w:w w:val="100"/>
              </w:rPr>
              <w:t>0</w:t>
            </w:r>
          </w:p>
        </w:tc>
      </w:tr>
      <w:tr w:rsidR="00AD10A2" w:rsidTr="00CB73A4">
        <w:trPr>
          <w:trHeight w:hRule="exact" w:val="712"/>
        </w:trPr>
        <w:tc>
          <w:tcPr>
            <w:tcW w:w="130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3" w:lineRule="exact"/>
              <w:ind w:left="336" w:right="-239"/>
              <w:rPr/>
            </w:pPr>
            <w:r>
              <w:rPr w:spacing="6">
                <w:rFonts w:ascii="SeoulNamsanCB" w:eastAsia="SeoulNamsanCB" w:hAnsi="SeoulNamsanCB" w:cs="SeoulNamsanCB"/>
                <w:u w:val="none"/>
                <w:sz w:val="26.3917046"/>
                <w:position w:val="0"/>
                <w:color w:val="000000"/>
                <w:noProof w:val="true"/>
                <w:spacing w:val="0"/>
                <w:w w:val="100"/>
              </w:rPr>
              <w:t>정</w:t>
            </w:r>
            <w:r>
              <w:rPr>
                <w:rFonts w:ascii="SeoulNamsanCB" w:eastAsia="SeoulNamsanCB" w:hAnsi="SeoulNamsanCB" w:cs="SeoulNamsanCB"/>
                <w:u w:val="none"/>
                <w:sz w:val="26.3917046"/>
                <w:position w:val="0"/>
                <w:color w:val="000000"/>
                <w:noProof w:val="true"/>
                <w:spacing w:val="0"/>
                <w:w w:val="100"/>
              </w:rPr>
              <w:t>규직</w:t>
            </w:r>
          </w:p>
        </w:tc>
        <w:tc>
          <w:tcPr>
            <w:tcW w:w="3737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0" w:lineRule="exact"/>
              <w:ind w:left="578" w:right="-239"/>
              <w:rPr/>
            </w:pPr>
          </w:p>
          <w:p w:rsidR="005A76FB" w:rsidRDefault="005A76FB" w:rsidP="005A76FB">
            <w:pPr>
              <w:spacing w:before="0" w:after="0" w:line="360" w:lineRule="exact"/>
              <w:ind w:left="578" w:right="-239"/>
              <w:rPr/>
            </w:pPr>
            <w:r>
              <w:rPr w:spacing="0">
                <w:rFonts w:ascii="SeoulNamsanCB" w:eastAsia="SeoulNamsanCB" w:hAnsi="SeoulNamsanCB" w:cs="SeoulNamsanCB"/>
                <w:u w:val="none"/>
                <w:sz w:val="26.3917046"/>
                <w:position w:val="0"/>
                <w:color w:val="000000"/>
                <w:noProof w:val="true"/>
                <w:spacing w:val="0"/>
                <w:w w:val="100"/>
              </w:rPr>
              <w:t>2020년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31"/>
              </w:rPr>
              <w:t> </w:t>
            </w:r>
            <w:r>
              <w:rPr w:spacing="0">
                <w:rFonts w:ascii="SeoulNamsanCB" w:eastAsia="SeoulNamsanCB" w:hAnsi="SeoulNamsanCB" w:cs="SeoulNamsanCB"/>
                <w:u w:val="none"/>
                <w:sz w:val="26.3917046"/>
                <w:position w:val="0"/>
                <w:color w:val="000000"/>
                <w:noProof w:val="true"/>
                <w:spacing w:val="0"/>
                <w:w w:val="100"/>
              </w:rPr>
              <w:t>2/4분기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27"/>
              </w:rPr>
              <w:t> </w:t>
            </w:r>
            <w:r>
              <w:rPr w:spacing="8">
                <w:rFonts w:ascii="SeoulNamsanCB" w:eastAsia="SeoulNamsanCB" w:hAnsi="SeoulNamsanCB" w:cs="SeoulNamsanCB"/>
                <w:u w:val="none"/>
                <w:sz w:val="26.3917046"/>
                <w:position w:val="0"/>
                <w:color w:val="000000"/>
                <w:noProof w:val="true"/>
                <w:spacing w:val="0"/>
                <w:w w:val="100"/>
              </w:rPr>
              <w:t>채용인</w:t>
            </w:r>
            <w:r>
              <w:rPr>
                <w:rFonts w:ascii="SeoulNamsanCB" w:eastAsia="SeoulNamsanCB" w:hAnsi="SeoulNamsanCB" w:cs="SeoulNamsanCB"/>
                <w:u w:val="none"/>
                <w:sz w:val="26.3917046"/>
                <w:position w:val="0"/>
                <w:color w:val="000000"/>
                <w:noProof w:val="true"/>
                <w:spacing w:val="0"/>
                <w:w w:val="100"/>
              </w:rPr>
              <w:t>원</w:t>
            </w:r>
          </w:p>
        </w:tc>
        <w:tc>
          <w:tcPr>
            <w:tcW w:w="232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3" w:lineRule="exact"/>
              <w:ind w:left="1099" w:right="-239"/>
              <w:rPr/>
            </w:pPr>
            <w:r>
              <w:rPr>
                <w:rFonts w:ascii="SeoulNamsanCB" w:hAnsi="SeoulNamsanCB" w:cs="SeoulNamsanCB"/>
                <w:u w:val="none"/>
                <w:sz w:val="26.3917046"/>
                <w:position w:val="0"/>
                <w:color w:val="000000"/>
                <w:noProof w:val="true"/>
                <w:spacing w:val="0"/>
                <w:w w:val="100"/>
              </w:rPr>
              <w:t>1</w:t>
            </w:r>
          </w:p>
        </w:tc>
        <w:tc>
          <w:tcPr>
            <w:tcW w:w="209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3" w:lineRule="exact"/>
              <w:ind w:left="983" w:right="-239"/>
              <w:rPr/>
            </w:pPr>
            <w:r>
              <w:rPr>
                <w:rFonts w:ascii="SeoulNamsanCB" w:hAnsi="SeoulNamsanCB" w:cs="SeoulNamsanCB"/>
                <w:u w:val="none"/>
                <w:sz w:val="26.3917046"/>
                <w:position w:val="0"/>
                <w:color w:val="000000"/>
                <w:noProof w:val="true"/>
                <w:spacing w:val="0"/>
                <w:w w:val="100"/>
              </w:rPr>
              <w:t>0</w:t>
            </w:r>
          </w:p>
        </w:tc>
      </w:tr>
      <w:tr w:rsidR="00AD10A2" w:rsidTr="00CB73A4">
        <w:trPr>
          <w:trHeight w:hRule="exact" w:val="712"/>
        </w:trPr>
        <w:tc>
          <w:tcPr>
            <w:tcW w:w="130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3" w:lineRule="exact"/>
              <w:ind w:left="230" w:right="-239"/>
              <w:rPr/>
            </w:pPr>
            <w:r>
              <w:rPr w:spacing="11">
                <w:rFonts w:ascii="SeoulNamsanCB" w:eastAsia="SeoulNamsanCB" w:hAnsi="SeoulNamsanCB" w:cs="SeoulNamsanCB"/>
                <w:u w:val="none"/>
                <w:sz w:val="26.3917046"/>
                <w:position w:val="0"/>
                <w:color w:val="000000"/>
                <w:noProof w:val="true"/>
                <w:spacing w:val="0"/>
                <w:w w:val="100"/>
              </w:rPr>
              <w:t>비</w:t>
            </w:r>
            <w:r>
              <w:rPr w:spacing="6">
                <w:rFonts w:ascii="SeoulNamsanCB" w:eastAsia="SeoulNamsanCB" w:hAnsi="SeoulNamsanCB" w:cs="SeoulNamsanCB"/>
                <w:u w:val="none"/>
                <w:sz w:val="26.3917046"/>
                <w:position w:val="0"/>
                <w:color w:val="000000"/>
                <w:noProof w:val="true"/>
                <w:spacing w:val="0"/>
                <w:w w:val="100"/>
              </w:rPr>
              <w:t>정규</w:t>
            </w:r>
            <w:r>
              <w:rPr>
                <w:rFonts w:ascii="SeoulNamsanCB" w:eastAsia="SeoulNamsanCB" w:hAnsi="SeoulNamsanCB" w:cs="SeoulNamsanCB"/>
                <w:u w:val="none"/>
                <w:sz w:val="26.3917046"/>
                <w:position w:val="0"/>
                <w:color w:val="000000"/>
                <w:noProof w:val="true"/>
                <w:spacing w:val="0"/>
                <w:w w:val="100"/>
              </w:rPr>
              <w:t>직</w:t>
            </w:r>
          </w:p>
        </w:tc>
        <w:tc>
          <w:tcPr>
            <w:tcW w:w="3737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483" w:lineRule="exact"/>
            </w:pPr>
          </w:p>
        </w:tc>
        <w:tc>
          <w:tcPr>
            <w:tcW w:w="232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3" w:lineRule="exact"/>
              <w:ind w:left="1099" w:right="-239"/>
              <w:rPr/>
            </w:pPr>
            <w:r>
              <w:rPr>
                <w:rFonts w:ascii="SeoulNamsanCB" w:hAnsi="SeoulNamsanCB" w:cs="SeoulNamsanCB"/>
                <w:u w:val="none"/>
                <w:sz w:val="26.3917046"/>
                <w:position w:val="0"/>
                <w:color w:val="000000"/>
                <w:noProof w:val="true"/>
                <w:spacing w:val="0"/>
                <w:w w:val="100"/>
              </w:rPr>
              <w:t>4</w:t>
            </w:r>
          </w:p>
        </w:tc>
        <w:tc>
          <w:tcPr>
            <w:tcW w:w="209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3" w:lineRule="exact"/>
              <w:ind w:left="983" w:right="-239"/>
              <w:rPr/>
            </w:pPr>
            <w:r>
              <w:rPr>
                <w:rFonts w:ascii="SeoulNamsanCB" w:hAnsi="SeoulNamsanCB" w:cs="SeoulNamsanCB"/>
                <w:u w:val="none"/>
                <w:sz w:val="26.3917046"/>
                <w:position w:val="0"/>
                <w:color w:val="000000"/>
                <w:noProof w:val="true"/>
                <w:spacing w:val="0"/>
                <w:w w:val="100"/>
              </w:rPr>
              <w:t>0</w:t>
            </w:r>
          </w:p>
        </w:tc>
      </w:tr>
    </w:tbl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="399" w:lineRule="exact"/>
        <w:ind w:left="60" w:firstLine="2132"/>
        <w:jc w:val="left"/>
        <w:rPr/>
      </w:pPr>
      <w:r>
        <w:rPr w:spacing="0">
          <w:rFonts w:ascii="SeoulNamsanCB" w:eastAsia="SeoulNamsanCB" w:hAnsi="SeoulNamsanCB" w:cs="SeoulNamsanCB"/>
          <w:u w:val="none"/>
          <w:sz w:val="34.5427971"/>
          <w:position w:val="0"/>
          <w:color w:val="000000"/>
          <w:noProof w:val="true"/>
          <w:spacing w:val="0"/>
          <w:w w:val="100"/>
        </w:rPr>
        <w:t>2020년도</w:t>
      </w:r>
      <w:r>
        <w:rPr w:spacing="0">
          <w:rFonts w:ascii="Calibri" w:hAnsi="Calibri" w:cs="Calibri"/>
          <w:u w:val="none"/>
          <w:sz w:val="34.5427971"/>
          <w:color w:val="000000"/>
          <w:noProof w:val="true"/>
          <w:spacing w:val="0"/>
          <w:w w:val="225"/>
        </w:rPr>
        <w:t> </w:t>
      </w:r>
      <w:r>
        <w:rPr w:spacing="0">
          <w:rFonts w:ascii="SeoulNamsanCB" w:eastAsia="SeoulNamsanCB" w:hAnsi="SeoulNamsanCB" w:cs="SeoulNamsanCB"/>
          <w:u w:val="none"/>
          <w:sz w:val="34.5427971"/>
          <w:position w:val="0"/>
          <w:color w:val="000000"/>
          <w:noProof w:val="true"/>
          <w:spacing w:val="0"/>
          <w:w w:val="100"/>
        </w:rPr>
        <w:t>2/4분기</w:t>
      </w:r>
      <w:r>
        <w:rPr w:spacing="0">
          <w:rFonts w:ascii="Calibri" w:hAnsi="Calibri" w:cs="Calibri"/>
          <w:u w:val="none"/>
          <w:sz w:val="34.5427971"/>
          <w:color w:val="000000"/>
          <w:noProof w:val="true"/>
          <w:spacing w:val="0"/>
          <w:w w:val="225"/>
        </w:rPr>
        <w:t> </w:t>
      </w:r>
      <w:r>
        <w:rPr w:spacing="10">
          <w:rFonts w:ascii="SeoulNamsanCB" w:eastAsia="SeoulNamsanCB" w:hAnsi="SeoulNamsanCB" w:cs="SeoulNamsanCB"/>
          <w:u w:val="none"/>
          <w:sz w:val="34.5427971"/>
          <w:position w:val="0"/>
          <w:color w:val="000000"/>
          <w:noProof w:val="true"/>
          <w:spacing w:val="0"/>
          <w:w w:val="100"/>
        </w:rPr>
        <w:t>친</w:t>
      </w:r>
      <w:r>
        <w:rPr w:spacing="12">
          <w:rFonts w:ascii="SeoulNamsanCB" w:eastAsia="SeoulNamsanCB" w:hAnsi="SeoulNamsanCB" w:cs="SeoulNamsanCB"/>
          <w:u w:val="none"/>
          <w:sz w:val="34.5427971"/>
          <w:position w:val="0"/>
          <w:color w:val="000000"/>
          <w:noProof w:val="true"/>
          <w:spacing w:val="0"/>
          <w:w w:val="100"/>
        </w:rPr>
        <w:t>인</w:t>
      </w:r>
      <w:r>
        <w:rPr w:spacing="0">
          <w:rFonts w:ascii="SeoulNamsanCB" w:eastAsia="SeoulNamsanCB" w:hAnsi="SeoulNamsanCB" w:cs="SeoulNamsanCB"/>
          <w:u w:val="none"/>
          <w:sz w:val="34.5427971"/>
          <w:position w:val="0"/>
          <w:color w:val="000000"/>
          <w:noProof w:val="true"/>
          <w:spacing w:val="0"/>
          <w:w w:val="100"/>
        </w:rPr>
        <w:t>척</w:t>
      </w:r>
      <w:r>
        <w:rPr w:spacing="0">
          <w:rFonts w:ascii="Calibri" w:hAnsi="Calibri" w:cs="Calibri"/>
          <w:u w:val="none"/>
          <w:sz w:val="34.5427971"/>
          <w:color w:val="000000"/>
          <w:noProof w:val="true"/>
          <w:spacing w:val="0"/>
          <w:w w:val="231"/>
        </w:rPr>
        <w:t> </w:t>
      </w:r>
      <w:r>
        <w:rPr w:spacing="10">
          <w:rFonts w:ascii="SeoulNamsanCB" w:eastAsia="SeoulNamsanCB" w:hAnsi="SeoulNamsanCB" w:cs="SeoulNamsanCB"/>
          <w:u w:val="none"/>
          <w:sz w:val="34.5427971"/>
          <w:position w:val="0"/>
          <w:color w:val="000000"/>
          <w:noProof w:val="true"/>
          <w:spacing w:val="0"/>
          <w:w w:val="100"/>
        </w:rPr>
        <w:t>채용인</w:t>
      </w:r>
      <w:r>
        <w:rPr w:spacing="0">
          <w:rFonts w:ascii="SeoulNamsanCB" w:eastAsia="SeoulNamsanCB" w:hAnsi="SeoulNamsanCB" w:cs="SeoulNamsanCB"/>
          <w:u w:val="none"/>
          <w:sz w:val="34.5427971"/>
          <w:position w:val="0"/>
          <w:color w:val="000000"/>
          <w:noProof w:val="true"/>
          <w:spacing w:val="0"/>
          <w:w w:val="100"/>
        </w:rPr>
        <w:t>원</w:t>
      </w:r>
      <w:r>
        <w:rPr w:spacing="0">
          <w:rFonts w:ascii="Calibri" w:hAnsi="Calibri" w:cs="Calibri"/>
          <w:u w:val="none"/>
          <w:sz w:val="34.5427971"/>
          <w:color w:val="000000"/>
          <w:noProof w:val="true"/>
          <w:spacing w:val="0"/>
          <w:w w:val="220"/>
        </w:rPr>
        <w:t> </w:t>
      </w:r>
      <w:r>
        <w:rPr>
          <w:rFonts w:ascii="SeoulNamsanCB" w:eastAsia="SeoulNamsanCB" w:hAnsi="SeoulNamsanCB" w:cs="SeoulNamsanCB"/>
          <w:u w:val="none"/>
          <w:sz w:val="34.5427971"/>
          <w:position w:val="0"/>
          <w:color w:val="000000"/>
          <w:noProof w:val="true"/>
          <w:spacing w:val="0"/>
          <w:w w:val="100"/>
        </w:rPr>
        <w:t>공개</w:t>
      </w:r>
    </w:p>
    <w:p w:rsidR="005A76FB" w:rsidRDefault="005A76FB" w:rsidP="005A76FB">
      <w:pPr>
        <w:spacing w:before="0" w:after="0" w:lineRule="exact" w:line="240"/>
        <w:ind w:left="60" w:firstLine="2132"/>
        <w:rPr/>
      </w:pPr>
    </w:p>
    <w:p w:rsidR="005A76FB" w:rsidRDefault="005A76FB" w:rsidP="005A76FB">
      <w:pPr>
        <w:spacing w:before="0" w:after="0" w:lineRule="exact" w:line="240"/>
        <w:ind w:left="60" w:firstLine="2132"/>
        <w:rPr/>
      </w:pPr>
    </w:p>
    <w:p w:rsidR="005A76FB" w:rsidRDefault="005A76FB" w:rsidP="005A76FB">
      <w:pPr>
        <w:spacing w:before="0" w:after="0" w:lineRule="exact" w:line="240"/>
        <w:ind w:left="60" w:firstLine="2132"/>
        <w:rPr/>
      </w:pPr>
    </w:p>
    <w:p w:rsidR="005A76FB" w:rsidRDefault="005A76FB" w:rsidP="005A76FB">
      <w:pPr>
        <w:spacing w:before="0" w:after="0" w:line="287" w:lineRule="exact"/>
        <w:ind w:firstLine="0" w:left="60"/>
        <w:jc w:val="left"/>
        <w:rPr/>
      </w:pPr>
      <w:r>
        <w:rPr w:spacing="0">
          <w:rFonts w:ascii="SeoulNamsanCB" w:eastAsia="SeoulNamsanCB" w:hAnsi="SeoulNamsanCB" w:cs="SeoulNamsanCB"/>
          <w:u w:val="none"/>
          <w:sz w:val="26.3917046"/>
          <w:position w:val="0"/>
          <w:color w:val="000000"/>
          <w:noProof w:val="true"/>
          <w:spacing w:val="0"/>
          <w:w w:val="100"/>
        </w:rPr>
        <w:t>공공기관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36"/>
        </w:rPr>
        <w:t> </w:t>
      </w:r>
      <w:r>
        <w:rPr w:spacing="0">
          <w:rFonts w:ascii="SeoulNamsanCB" w:eastAsia="SeoulNamsanCB" w:hAnsi="SeoulNamsanCB" w:cs="SeoulNamsanCB"/>
          <w:u w:val="none"/>
          <w:sz w:val="26.3917046"/>
          <w:position w:val="0"/>
          <w:color w:val="000000"/>
          <w:noProof w:val="true"/>
          <w:spacing w:val="0"/>
          <w:w w:val="100"/>
        </w:rPr>
        <w:t>채용제도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40"/>
        </w:rPr>
        <w:t> </w:t>
      </w:r>
      <w:r>
        <w:rPr w:spacing="0">
          <w:rFonts w:ascii="SeoulNamsanCB" w:eastAsia="SeoulNamsanCB" w:hAnsi="SeoulNamsanCB" w:cs="SeoulNamsanCB"/>
          <w:u w:val="none"/>
          <w:sz w:val="26.3917046"/>
          <w:position w:val="0"/>
          <w:color w:val="000000"/>
          <w:noProof w:val="true"/>
          <w:spacing w:val="0"/>
          <w:w w:val="100"/>
        </w:rPr>
        <w:t>개선대책에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36"/>
        </w:rPr>
        <w:t> </w:t>
      </w:r>
      <w:r>
        <w:rPr w:spacing="0">
          <w:rFonts w:ascii="SeoulNamsanCB" w:eastAsia="SeoulNamsanCB" w:hAnsi="SeoulNamsanCB" w:cs="SeoulNamsanCB"/>
          <w:u w:val="none"/>
          <w:sz w:val="26.3917046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39"/>
        </w:rPr>
        <w:t> </w:t>
      </w:r>
      <w:r>
        <w:rPr w:spacing="8">
          <w:rFonts w:ascii="SeoulNamsanCB" w:eastAsia="SeoulNamsanCB" w:hAnsi="SeoulNamsanCB" w:cs="SeoulNamsanCB"/>
          <w:u w:val="none"/>
          <w:sz w:val="26.3917046"/>
          <w:position w:val="0"/>
          <w:color w:val="000000"/>
          <w:noProof w:val="true"/>
          <w:spacing w:val="0"/>
          <w:w w:val="100"/>
        </w:rPr>
        <w:t>동작구시</w:t>
      </w:r>
      <w:r>
        <w:rPr w:spacing="0">
          <w:rFonts w:ascii="SeoulNamsanCB" w:eastAsia="SeoulNamsanCB" w:hAnsi="SeoulNamsanCB" w:cs="SeoulNamsanCB"/>
          <w:u w:val="none"/>
          <w:sz w:val="26.3917046"/>
          <w:position w:val="0"/>
          <w:color w:val="000000"/>
          <w:noProof w:val="true"/>
          <w:spacing w:val="0"/>
          <w:w w:val="100"/>
        </w:rPr>
        <w:t>설관리공단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39"/>
        </w:rPr>
        <w:t> </w:t>
      </w:r>
      <w:r>
        <w:rPr w:spacing="11">
          <w:rFonts w:ascii="SeoulNamsanCB" w:eastAsia="SeoulNamsanCB" w:hAnsi="SeoulNamsanCB" w:cs="SeoulNamsanCB"/>
          <w:u w:val="none"/>
          <w:sz w:val="26.3917046"/>
          <w:position w:val="0"/>
          <w:color w:val="000000"/>
          <w:noProof w:val="true"/>
          <w:spacing w:val="0"/>
          <w:w w:val="100"/>
        </w:rPr>
        <w:t>친</w:t>
      </w:r>
      <w:r>
        <w:rPr w:spacing="11">
          <w:rFonts w:ascii="SeoulNamsanCB" w:eastAsia="SeoulNamsanCB" w:hAnsi="SeoulNamsanCB" w:cs="SeoulNamsanCB"/>
          <w:u w:val="none"/>
          <w:sz w:val="26.3917046"/>
          <w:position w:val="0"/>
          <w:color w:val="000000"/>
          <w:noProof w:val="true"/>
          <w:spacing w:val="0"/>
          <w:w w:val="100"/>
        </w:rPr>
        <w:t>인</w:t>
      </w:r>
      <w:r>
        <w:rPr w:spacing="0">
          <w:rFonts w:ascii="SeoulNamsanCB" w:eastAsia="SeoulNamsanCB" w:hAnsi="SeoulNamsanCB" w:cs="SeoulNamsanCB"/>
          <w:u w:val="none"/>
          <w:sz w:val="26.3917046"/>
          <w:position w:val="0"/>
          <w:color w:val="000000"/>
          <w:noProof w:val="true"/>
          <w:spacing w:val="0"/>
          <w:w w:val="100"/>
        </w:rPr>
        <w:t>척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55"/>
        </w:rPr>
        <w:t> </w:t>
      </w:r>
      <w:r>
        <w:rPr w:spacing="8">
          <w:rFonts w:ascii="SeoulNamsanCB" w:eastAsia="SeoulNamsanCB" w:hAnsi="SeoulNamsanCB" w:cs="SeoulNamsanCB"/>
          <w:u w:val="none"/>
          <w:sz w:val="26.3917046"/>
          <w:position w:val="0"/>
          <w:color w:val="000000"/>
          <w:noProof w:val="true"/>
          <w:spacing w:val="0"/>
          <w:w w:val="100"/>
        </w:rPr>
        <w:t>채용인</w:t>
      </w:r>
      <w:r>
        <w:rPr w:spacing="0">
          <w:rFonts w:ascii="SeoulNamsanCB" w:eastAsia="SeoulNamsanCB" w:hAnsi="SeoulNamsanCB" w:cs="SeoulNamsanCB"/>
          <w:u w:val="none"/>
          <w:sz w:val="26.3917046"/>
          <w:position w:val="0"/>
          <w:color w:val="000000"/>
          <w:noProof w:val="true"/>
          <w:spacing w:val="0"/>
          <w:w w:val="100"/>
        </w:rPr>
        <w:t>원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42"/>
        </w:rPr>
        <w:t> </w:t>
      </w:r>
      <w:r>
        <w:rPr w:spacing="0">
          <w:rFonts w:ascii="SeoulNamsanCB" w:eastAsia="SeoulNamsanCB" w:hAnsi="SeoulNamsanCB" w:cs="SeoulNamsanCB"/>
          <w:u w:val="none"/>
          <w:sz w:val="26.3917046"/>
          <w:position w:val="0"/>
          <w:color w:val="000000"/>
          <w:noProof w:val="true"/>
          <w:spacing w:val="0"/>
          <w:w w:val="100"/>
        </w:rPr>
        <w:t>수를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40"/>
        </w:rPr>
        <w:t> </w:t>
      </w:r>
      <w:r>
        <w:rPr w:spacing="0">
          <w:rFonts w:ascii="SeoulNamsanCB" w:eastAsia="SeoulNamsanCB" w:hAnsi="SeoulNamsanCB" w:cs="SeoulNamsanCB"/>
          <w:u w:val="none"/>
          <w:sz w:val="26.3917046"/>
          <w:position w:val="0"/>
          <w:color w:val="000000"/>
          <w:noProof w:val="true"/>
          <w:spacing w:val="0"/>
          <w:w w:val="100"/>
        </w:rPr>
        <w:t>다음과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36"/>
        </w:rPr>
        <w:t> </w:t>
      </w:r>
      <w:r>
        <w:rPr w:spacing="0">
          <w:rFonts w:ascii="SeoulNamsanCB" w:eastAsia="SeoulNamsanCB" w:hAnsi="SeoulNamsanCB" w:cs="SeoulNamsanCB"/>
          <w:u w:val="none"/>
          <w:sz w:val="26.3917046"/>
          <w:position w:val="0"/>
          <w:color w:val="000000"/>
          <w:noProof w:val="true"/>
          <w:spacing w:val="0"/>
          <w:w w:val="100"/>
        </w:rPr>
        <w:t>같이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47"/>
        </w:rPr>
        <w:t> </w:t>
      </w:r>
      <w:r>
        <w:rPr>
          <w:rFonts w:ascii="SeoulNamsanCB" w:eastAsia="SeoulNamsanCB" w:hAnsi="SeoulNamsanCB" w:cs="SeoulNamsanCB"/>
          <w:u w:val="none"/>
          <w:sz w:val="26.3917046"/>
          <w:position w:val="0"/>
          <w:color w:val="000000"/>
          <w:noProof w:val="true"/>
          <w:spacing w:val="0"/>
          <w:w w:val="100"/>
        </w:rPr>
        <w:t>공</w:t>
      </w:r>
    </w:p>
    <w:p w:rsidR="005A76FB" w:rsidRDefault="005A76FB" w:rsidP="005A76FB">
      <w:pPr>
        <w:spacing w:before="0" w:after="0" w:line="417" w:lineRule="exact"/>
        <w:ind w:firstLine="0" w:left="60"/>
        <w:jc w:val="left"/>
        <w:rPr/>
      </w:pPr>
      <w:r>
        <w:rPr>
          <w:rFonts w:ascii="SeoulNamsanCB" w:eastAsia="SeoulNamsanCB" w:hAnsi="SeoulNamsanCB" w:cs="SeoulNamsanCB"/>
          <w:u w:val="none"/>
          <w:sz w:val="26.3917046"/>
          <w:position w:val="0"/>
          <w:color w:val="000000"/>
          <w:noProof w:val="true"/>
          <w:spacing w:val="0"/>
          <w:w w:val="100"/>
        </w:rPr>
        <w:t>개합니다.</w:t>
      </w: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tabs>
          <w:tab w:val="left" w:pos="5088"/>
        </w:tabs>
        <w:spacing w:before="0" w:after="0" w:line="287" w:lineRule="exact"/>
        <w:ind w:firstLine="4169" w:left="60"/>
        <w:jc w:val="left"/>
        <w:rPr/>
      </w:pPr>
      <w:r>
        <w:rPr w:spacing="0">
          <w:rFonts w:ascii="SeoulNamsanCB" w:hAnsi="SeoulNamsanCB" w:cs="SeoulNamsanCB"/>
          <w:u w:val="none"/>
          <w:sz w:val="26.3917046"/>
          <w:position w:val="0"/>
          <w:color w:val="000000"/>
          <w:noProof w:val="true"/>
          <w:spacing w:val="0"/>
          <w:w w:val="100"/>
        </w:rPr>
        <w:t>-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69"/>
        </w:rPr>
        <w:t> </w:t>
      </w:r>
      <w:r>
        <w:rPr>
          <w:rFonts w:ascii="SeoulNamsanCB" w:eastAsia="SeoulNamsanCB" w:hAnsi="SeoulNamsanCB" w:cs="SeoulNamsanCB"/>
          <w:u w:val="none"/>
          <w:sz w:val="26.3917046"/>
          <w:position w:val="0"/>
          <w:color w:val="000000"/>
          <w:noProof w:val="true"/>
          <w:spacing w:val="0"/>
          <w:w w:val="100"/>
        </w:rPr>
        <w:t>다</w:t>
      </w:r>
      <w:r>
        <w:rPr w:spacing="390">
          <w:rFonts w:cs="Calibri"/>
          <w:u w:val="none"/>
          <w:color w:val="000000"/>
          <w:w w:val="100"/>
        </w:rPr>
        <w:tab/>
      </w:r>
      <w:r>
        <w:rPr w:spacing="0">
          <w:rFonts w:ascii="SeoulNamsanCB" w:eastAsia="SeoulNamsanCB" w:hAnsi="SeoulNamsanCB" w:cs="SeoulNamsanCB"/>
          <w:u w:val="none"/>
          <w:sz w:val="26.3917046"/>
          <w:position w:val="0"/>
          <w:color w:val="000000"/>
          <w:noProof w:val="true"/>
          <w:spacing w:val="0"/>
          <w:w w:val="100"/>
        </w:rPr>
        <w:t>음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6"/>
        </w:rPr>
        <w:t> </w:t>
      </w:r>
      <w:r>
        <w:rPr>
          <w:rFonts w:ascii="SeoulNamsanCB" w:hAnsi="SeoulNamsanCB" w:cs="SeoulNamsanCB"/>
          <w:u w:val="none"/>
          <w:sz w:val="26.3917046"/>
          <w:position w:val="0"/>
          <w:color w:val="000000"/>
          <w:noProof w:val="true"/>
          <w:spacing w:val="0"/>
          <w:w w:val="100"/>
        </w:rPr>
        <w:t>-</w:t>
      </w:r>
    </w:p>
    <w:sectPr w:rsidR="00087C8E" w:rsidRPr="004F20E7" w:rsidSect="000D1471">
      <w:type w:val="continuous"/>
      <w:pgSz w:w="11900" w:h="16821"/>
      <w:pgMar w:top="1440" w:right="712" w:bottom="1200" w:left="1072" w:header="0" w:footer="0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5E2F"/>
    <w:rsid w:val="00325E2F"/>
    <w:rsid w:val="007F1C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ko-KR" w:bidi="ar-SA"/>
      </w:rPr>
    </w:rPrDefault>
    <w:pPrDefault>
      <w:pPr>
        <w:spacing w:after="200" w:line="276" w:lineRule="auto"/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Default">
    <w:name w:val="Hyperlink"/>
    <w:uiPriority w:val="99"/>
    <w:semiHidden/>
    <w:unhideWhenUsed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 ?>
<Relationships xmlns="http://schemas.openxmlformats.org/package/2006/relationships">
    <Relationship Id="rId1" Type="http://schemas.openxmlformats.org/officeDocument/2006/relationships/styles" Target="styles.xml" />
    <Relationship Id="rId2" Type="http://schemas.openxmlformats.org/officeDocument/2006/relationships/settings" Target="settings.xml" />
    <Relationship Id="rId3" Type="http://schemas.openxmlformats.org/officeDocument/2006/relationships/webSettings" Target="webSettings.xml" />
    <Relationship Id="rId4" Type="http://schemas.openxmlformats.org/officeDocument/2006/relationships/footnotes" Target="footnotes.xml" />
    <Relationship Id="rId5" Type="http://schemas.openxmlformats.org/officeDocument/2006/relationships/endnotes" Target="endnotes.xml" />
    <Relationship Id="rId6" Type="http://schemas.openxmlformats.org/officeDocument/2006/relationships/fontTable" Target="fontTable.xml" />
    <Relationship Id="rId7" Type="http://schemas.openxmlformats.org/officeDocument/2006/relationships/theme" Target="theme/theme1.xml" />
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Application/>
  <DocSecurity>0</DocSecurity>
  <ScaleCrop>false</ScaleCrop>
  <Company/>
  <LinksUpToDate>false</LinksUpToDate>
  <SharedDoc>false</SharedDoc>
  <HyperlinksChanged>false</HyperlinksChanged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</cp:coreProperties>
</file>