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1" w:tblpY="1723"/>
        <w:tblW w:w="0" w:type="auto"/>
        <w:tblLayout w:type="fixed"/>
        <w:tblLook w:val="04A0"/>
      </w:tblPr>
      <w:tblGrid>
        <w:gridCol w:w="1099"/>
        <w:gridCol w:w="4584"/>
        <w:gridCol w:w="7234"/>
        <w:gridCol w:w="1474"/>
      </w:tblGrid>
      <w:tr w:rsidR="00AD10A2" w:rsidTr="00CB73A4">
        <w:trPr>
          <w:trHeight w:hRule="exact" w:val="749"/>
        </w:trPr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29" w:right="-239"/>
              <w:rPr/>
            </w:pPr>
            <w:r>
              <w:rPr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처분번호</w:t>
            </w:r>
          </w:p>
        </w:tc>
        <w:tc>
          <w:tcPr>
            <w:tcW w:w="45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54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1454" w:right="-239"/>
              <w:rPr/>
            </w:pPr>
            <w:r>
              <w:rPr w:spacing="0"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지적사항</w:t>
            </w:r>
            <w:r>
              <w:rPr w:spacing="0">
                <w:rFonts w:ascii="Calibri" w:hAnsi="Calibri" w:cs="Calibri"/>
                <w:u w:val="none"/>
                <w:sz w:val="26.5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제목</w:t>
            </w:r>
          </w:p>
        </w:tc>
        <w:tc>
          <w:tcPr>
            <w:tcW w:w="7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18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2918" w:right="-239"/>
              <w:rPr/>
            </w:pPr>
            <w:r>
              <w:rPr w:spacing="0"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조</w:t>
            </w:r>
            <w:r>
              <w:rPr w:spacing="0">
                <w:rFonts w:ascii="Calibri" w:hAnsi="Calibri" w:cs="Calibri"/>
                <w:u w:val="none"/>
                <w:sz w:val="26.5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치</w:t>
            </w:r>
            <w:r>
              <w:rPr w:spacing="0">
                <w:rFonts w:ascii="Calibri" w:hAnsi="Calibri" w:cs="Calibri"/>
                <w:u w:val="none"/>
                <w:sz w:val="26.5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6.5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</w:p>
        </w:tc>
        <w:tc>
          <w:tcPr>
            <w:tcW w:w="14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5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475" w:right="-239"/>
              <w:rPr/>
            </w:pPr>
            <w:r>
              <w:rPr>
                <w:rFonts w:ascii="*Human-Gothic" w:eastAsia="*Human-Gothic" w:hAnsi="*Human-Gothic" w:cs="*Human-Gothic"/>
                <w:u w:val="none"/>
                <w:sz w:val="26.5"/>
                <w:position w:val="0"/>
                <w:color w:val="000000"/>
                <w:noProof w:val="true"/>
                <w:spacing w:val="0"/>
                <w:w w:val="100"/>
              </w:rPr>
              <w:t>비고</w:t>
            </w:r>
          </w:p>
        </w:tc>
      </w:tr>
      <w:tr w:rsidR="00AD10A2" w:rsidTr="00CB73A4">
        <w:trPr>
          <w:trHeight w:hRule="exact" w:val="605"/>
        </w:trPr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7" w:lineRule="exact"/>
              <w:ind w:left="485" w:right="-239"/>
              <w:rPr/>
            </w:pPr>
            <w:r>
              <w:rPr>
                <w:rFonts w:ascii="*HCI-Hollyhock" w:hAnsi="*HCI-Hollyhock" w:cs="*HCI-Hollyhock"/>
                <w:u w:val="none"/>
                <w:sz w:val="24.5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5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0" w:lineRule="exact"/>
              <w:ind w:left="754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채용계획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사전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통보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소홀</w:t>
            </w:r>
          </w:p>
        </w:tc>
        <w:tc>
          <w:tcPr>
            <w:tcW w:w="7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「인사규정시행내규」제3조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개정</w:t>
            </w:r>
          </w:p>
          <w:p w:rsidR="005A76FB" w:rsidRDefault="005A76FB" w:rsidP="005A76FB">
            <w:pPr>
              <w:spacing w:before="0" w:after="0" w:line="307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채용계획을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공고예정일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10일전까지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동작구청장에게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통보</w:t>
            </w:r>
          </w:p>
        </w:tc>
        <w:tc>
          <w:tcPr>
            <w:tcW w:w="14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283" w:right="-239"/>
              <w:rPr/>
            </w:pPr>
            <w:r>
              <w:rPr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2019.7.1</w:t>
            </w:r>
          </w:p>
          <w:p w:rsidR="005A76FB" w:rsidRDefault="005A76FB" w:rsidP="005A76FB">
            <w:pPr>
              <w:spacing w:before="0" w:after="0" w:line="307" w:lineRule="exact"/>
              <w:ind w:left="518" w:right="-239"/>
              <w:rPr/>
            </w:pP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시행</w:t>
            </w:r>
          </w:p>
        </w:tc>
      </w:tr>
      <w:tr w:rsidR="00AD10A2" w:rsidTr="00CB73A4">
        <w:trPr>
          <w:trHeight w:hRule="exact" w:val="1714"/>
        </w:trPr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85" w:right="-239"/>
              <w:rPr/>
            </w:pPr>
            <w:r>
              <w:rPr>
                <w:rFonts w:ascii="*HCI-Hollyhock" w:hAnsi="*HCI-Hollyhock" w:cs="*HCI-Hollyhock"/>
                <w:u w:val="none"/>
                <w:sz w:val="24.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5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754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754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신규채용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절차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준수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소홀</w:t>
            </w:r>
          </w:p>
        </w:tc>
        <w:tc>
          <w:tcPr>
            <w:tcW w:w="7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「인사규정시행내규」제3조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개정</w:t>
            </w:r>
          </w:p>
          <w:p w:rsidR="005A76FB" w:rsidRDefault="005A76FB" w:rsidP="005A76FB">
            <w:pPr>
              <w:spacing w:before="0" w:after="0" w:line="307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채용공고시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평가기준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8"/>
                <w:w w:val="100"/>
              </w:rPr>
              <w:t>공개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추가</w:t>
            </w:r>
          </w:p>
          <w:p w:rsidR="005A76FB" w:rsidRDefault="005A76FB" w:rsidP="005A76FB">
            <w:pPr>
              <w:spacing w:before="0" w:after="0" w:line="312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심사자료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봉인</w:t>
            </w:r>
            <w:r>
              <w:rPr w:spacing="0">
                <w:rFonts w:ascii="Haansoft20Dotum" w:hAnsi="Haansoft20Dotum" w:cs="Haansoft20Dotum"/>
                <w:u w:val="none"/>
                <w:sz w:val="22.5799999"/>
                <w:position w:val="0"/>
                <w:color w:val="ff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보관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응시원서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삭제</w:t>
            </w:r>
          </w:p>
          <w:p w:rsidR="005A76FB" w:rsidRDefault="005A76FB" w:rsidP="005A76FB">
            <w:pPr>
              <w:spacing w:before="0" w:after="0" w:line="307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채용서류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반환의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청구기간(최종합격자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발표일로부터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5"/>
                <w:w w:val="100"/>
              </w:rPr>
              <w:t>3개월)이</w:t>
            </w:r>
          </w:p>
          <w:p w:rsidR="005A76FB" w:rsidRDefault="005A76FB" w:rsidP="005A76FB">
            <w:pPr>
              <w:spacing w:before="0" w:after="0" w:line="307" w:lineRule="exact"/>
              <w:ind w:left="470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8"/>
                <w:w w:val="100"/>
              </w:rPr>
              <w:t>지난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경우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개인정보보호법에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따라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채용서류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파기</w:t>
            </w:r>
          </w:p>
        </w:tc>
        <w:tc>
          <w:tcPr>
            <w:tcW w:w="14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283" w:right="-239"/>
              <w:rPr/>
            </w:pPr>
            <w:r>
              <w:rPr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2019.7.1</w:t>
            </w:r>
          </w:p>
          <w:p w:rsidR="005A76FB" w:rsidRDefault="005A76FB" w:rsidP="005A76FB">
            <w:pPr>
              <w:spacing w:before="0" w:after="0" w:line="312" w:lineRule="exact"/>
              <w:ind w:left="518" w:right="-239"/>
              <w:rPr/>
            </w:pP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시행</w:t>
            </w:r>
          </w:p>
        </w:tc>
      </w:tr>
      <w:tr w:rsidR="00AD10A2" w:rsidTr="00CB73A4">
        <w:trPr>
          <w:trHeight w:hRule="exact" w:val="586"/>
        </w:trPr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485" w:right="-239"/>
              <w:rPr/>
            </w:pPr>
            <w:r>
              <w:rPr>
                <w:rFonts w:ascii="*HCI-Hollyhock" w:hAnsi="*HCI-Hollyhock" w:cs="*HCI-Hollyhock"/>
                <w:u w:val="none"/>
                <w:sz w:val="24.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45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90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인사위원회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소홀</w:t>
            </w:r>
          </w:p>
        </w:tc>
        <w:tc>
          <w:tcPr>
            <w:tcW w:w="7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전환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사항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등은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인사위원회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실지심의</w:t>
            </w:r>
          </w:p>
          <w:p w:rsidR="005A76FB" w:rsidRDefault="005A76FB" w:rsidP="005A76FB">
            <w:pPr>
              <w:spacing w:before="0" w:after="0" w:line="307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인사위원회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회의록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작성시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면접위원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발언요지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작성</w:t>
            </w:r>
          </w:p>
        </w:tc>
        <w:tc>
          <w:tcPr>
            <w:tcW w:w="14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18" w:right="-239"/>
              <w:rPr/>
            </w:pP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진행</w:t>
            </w:r>
          </w:p>
        </w:tc>
      </w:tr>
      <w:tr w:rsidR="00AD10A2" w:rsidTr="00CB73A4">
        <w:trPr>
          <w:trHeight w:hRule="exact" w:val="581"/>
        </w:trPr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485" w:right="-239"/>
              <w:rPr/>
            </w:pPr>
            <w:r>
              <w:rPr>
                <w:rFonts w:ascii="*HCI-Hollyhock" w:hAnsi="*HCI-Hollyhock" w:cs="*HCI-Hollyhock"/>
                <w:u w:val="none"/>
                <w:sz w:val="24.5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45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2" w:lineRule="exact"/>
              <w:ind w:left="576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비정규직(파트직),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근거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없이</w:t>
            </w:r>
          </w:p>
          <w:p w:rsidR="005A76FB" w:rsidRDefault="005A76FB" w:rsidP="005A76FB">
            <w:pPr>
              <w:spacing w:before="0" w:after="0" w:line="312" w:lineRule="exact"/>
              <w:ind w:left="1272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정규직(현업직)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8"/>
                <w:w w:val="100"/>
              </w:rPr>
              <w:t>전환</w:t>
            </w:r>
          </w:p>
        </w:tc>
        <w:tc>
          <w:tcPr>
            <w:tcW w:w="7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2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기간제계약직을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전환시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객관적인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절차와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기준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마련해</w:t>
            </w:r>
          </w:p>
          <w:p w:rsidR="005A76FB" w:rsidRDefault="005A76FB" w:rsidP="005A76FB">
            <w:pPr>
              <w:spacing w:before="0" w:after="0" w:line="312" w:lineRule="exact"/>
              <w:ind w:left="360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적격자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전환업무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철저</w:t>
            </w:r>
          </w:p>
        </w:tc>
        <w:tc>
          <w:tcPr>
            <w:tcW w:w="14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18" w:right="-239"/>
              <w:rPr/>
            </w:pP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진행</w:t>
            </w:r>
          </w:p>
        </w:tc>
      </w:tr>
      <w:tr w:rsidR="00AD10A2" w:rsidTr="00CB73A4">
        <w:trPr>
          <w:trHeight w:hRule="exact" w:val="3360"/>
        </w:trPr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485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485" w:right="-239"/>
              <w:rPr/>
            </w:pPr>
            <w:r>
              <w:rPr>
                <w:rFonts w:ascii="*HCI-Hollyhock" w:hAnsi="*HCI-Hollyhock" w:cs="*HCI-Hollyhock"/>
                <w:u w:val="none"/>
                <w:sz w:val="24.5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45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917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917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인사관련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제규정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8"/>
                <w:w w:val="100"/>
              </w:rPr>
              <w:t>정비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소홀</w:t>
            </w:r>
          </w:p>
        </w:tc>
        <w:tc>
          <w:tcPr>
            <w:tcW w:w="7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「인사규정」제55조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개정</w:t>
            </w:r>
          </w:p>
          <w:p w:rsidR="005A76FB" w:rsidRDefault="005A76FB" w:rsidP="005A76FB">
            <w:pPr>
              <w:spacing w:before="0" w:after="0" w:line="307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인사채용비리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징계사유의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시효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5"/>
                <w:w w:val="100"/>
              </w:rPr>
              <w:t>5년(신설)</w:t>
            </w:r>
          </w:p>
          <w:p w:rsidR="005A76FB" w:rsidRDefault="005A76FB" w:rsidP="005A76FB">
            <w:pPr>
              <w:spacing w:before="0" w:after="0" w:line="307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「인사규정시행내규」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개정</w:t>
            </w:r>
          </w:p>
          <w:p w:rsidR="005A76FB" w:rsidRDefault="005A76FB" w:rsidP="005A76FB">
            <w:pPr>
              <w:spacing w:before="0" w:after="0" w:line="312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채용공고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7"/>
                <w:w w:val="100"/>
              </w:rPr>
              <w:t>변경시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7"/>
                <w:w w:val="100"/>
              </w:rPr>
              <w:t>시험과목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배점비율,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합격배수,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가점기준을</w:t>
            </w:r>
          </w:p>
          <w:p w:rsidR="005A76FB" w:rsidRDefault="005A76FB" w:rsidP="005A76FB">
            <w:pPr>
              <w:spacing w:before="0" w:after="0" w:line="307" w:lineRule="exact"/>
              <w:ind w:left="470" w:right="-239"/>
              <w:rPr/>
            </w:pP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7"/>
                <w:w w:val="100"/>
              </w:rPr>
              <w:t>변경할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경우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인사위원회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의결을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거칠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것.</w:t>
            </w:r>
          </w:p>
          <w:p w:rsidR="005A76FB" w:rsidRDefault="005A76FB" w:rsidP="005A76FB">
            <w:pPr>
              <w:spacing w:before="0" w:after="0" w:line="307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「인사규정시행내규」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제8조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개정</w:t>
            </w:r>
          </w:p>
          <w:p w:rsidR="005A76FB" w:rsidRDefault="005A76FB" w:rsidP="005A76FB">
            <w:pPr>
              <w:spacing w:before="0" w:after="0" w:line="307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출제위원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7"/>
                <w:w w:val="100"/>
              </w:rPr>
              <w:t>임명관련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규정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개정</w:t>
            </w:r>
          </w:p>
          <w:p w:rsidR="005A76FB" w:rsidRDefault="005A76FB" w:rsidP="005A76FB">
            <w:pPr>
              <w:spacing w:before="0" w:after="0" w:line="307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「인사규정시행내규」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제17조의2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신설</w:t>
            </w:r>
          </w:p>
          <w:p w:rsidR="005A76FB" w:rsidRDefault="005A76FB" w:rsidP="005A76FB">
            <w:pPr>
              <w:spacing w:before="0" w:after="0" w:line="307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채용비리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7"/>
                <w:w w:val="100"/>
              </w:rPr>
              <w:t>피해자에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구제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조항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신설</w:t>
            </w:r>
          </w:p>
          <w:p w:rsidR="005A76FB" w:rsidRDefault="005A76FB" w:rsidP="005A76FB">
            <w:pPr>
              <w:spacing w:before="0" w:after="0" w:line="312" w:lineRule="exact"/>
              <w:ind w:left="29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「문서관리규정」제35조(보존기간)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5"/>
                <w:w w:val="100"/>
              </w:rPr>
              <w:t>별표2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개정</w:t>
            </w:r>
          </w:p>
          <w:p w:rsidR="005A76FB" w:rsidRDefault="005A76FB" w:rsidP="005A76FB">
            <w:pPr>
              <w:spacing w:before="0" w:after="0" w:line="307" w:lineRule="exact"/>
              <w:ind w:left="250" w:right="-239"/>
              <w:rPr/>
            </w:pP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입사시험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8"/>
                <w:w w:val="100"/>
              </w:rPr>
              <w:t>기타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고시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관계서류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7"/>
                <w:w w:val="100"/>
              </w:rPr>
              <w:t>보존기간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hAnsi="Gulim" w:cs="Gulim"/>
                <w:u w:val="none"/>
                <w:sz w:val="22.5799999"/>
                <w:position w:val="0"/>
                <w:color w:val="ff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ff0000"/>
                <w:noProof w:val="true"/>
                <w:spacing w:val="-6"/>
                <w:w w:val="100"/>
              </w:rPr>
              <w:t>영구</w:t>
            </w:r>
          </w:p>
        </w:tc>
        <w:tc>
          <w:tcPr>
            <w:tcW w:w="14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434" w:lineRule="exact"/>
              <w:ind w:left="283" w:right="-239"/>
              <w:rPr/>
            </w:pPr>
            <w:r>
              <w:rPr>
                <w:rFonts w:ascii="Gulim" w:hAnsi="Gulim" w:cs="Gulim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2019.7.1</w:t>
            </w:r>
          </w:p>
          <w:p w:rsidR="005A76FB" w:rsidRDefault="005A76FB" w:rsidP="005A76FB">
            <w:pPr>
              <w:spacing w:before="0" w:after="0" w:line="307" w:lineRule="exact"/>
              <w:ind w:left="518" w:right="-239"/>
              <w:rPr/>
            </w:pPr>
            <w:r>
              <w:rPr>
                <w:rFonts w:ascii="Gulim" w:eastAsia="Gulim" w:hAnsi="Gulim" w:cs="Gulim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시행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41" type="#_x0000_t202" style="position:absolute;left:0;text-align:left;margin-left:601.68pt;margin-top:121.6pt;width:195.47998pt;height:18.000007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0" w:lineRule="exact"/>
                    <w:jc w:val="left"/>
                    <w:rPr/>
                  </w:pP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6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기관명</w:t>
                  </w:r>
                  <w:r>
                    <w:rPr w:spacing="0">
                      <w:rFonts w:ascii="Calibri" w:hAnsi="Calibri" w:cs="Calibri"/>
                      <w:u w:val="none"/>
                      <w:sz w:val="26.5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 w:spacing="0">
                      <w:rFonts w:ascii="*Sinmyeong-Taemyeongjo" w:hAnsi="*Sinmyeong-Taemyeongjo" w:cs="*Sinmyeong-Taemyeongjo"/>
                      <w:u w:val="none"/>
                      <w:sz w:val="26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6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*Sinmyeong-Taemyeongjo" w:eastAsia="*Sinmyeong-Taemyeongjo" w:hAnsi="*Sinmyeong-Taemyeongjo" w:cs="*Sinmyeong-Taemyeongjo"/>
                      <w:u w:val="none"/>
                      <w:sz w:val="26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34" w:h="11905"/>
          <w:pgMar w:top="1190" w:right="770" w:bottom="950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98" w:lineRule="exact"/>
        <w:ind w:left="4687" w:firstLine="0"/>
        <w:jc w:val="left"/>
        <w:rPr/>
      </w:pPr>
      <w:r>
        <w:rPr>
          <w:rFonts w:ascii="H2hdrM" w:eastAsia="H2hdrM" w:hAnsi="H2hdrM" w:cs="H2hdrM"/>
          <w:u w:val="single"/>
          <w:sz w:val="40.3400002"/>
          <w:position w:val="0"/>
          <w:color w:val="000000"/>
          <w:noProof w:val="true"/>
          <w:spacing w:val="0"/>
          <w:w w:val="100"/>
        </w:rPr>
        <w:t>감사 결과 지적 사항 조치 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34" w:h="11905"/>
          <w:pgMar w:top="1190" w:right="770" w:bottom="950" w:left="1130" w:header="0" w:footer="0" w:gutter="0"/>
          <w:cols w:num="1" w:equalWidth="0">
            <w:col w:w="1493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36"/>
        <w:ind w:left="468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34" w:h="11905"/>
          <w:pgMar w:top="1190" w:right="770" w:bottom="950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0" w:lineRule="exact"/>
        <w:ind w:firstLine="0" w:left="10903"/>
        <w:jc w:val="left"/>
        <w:rPr/>
      </w:pPr>
    </w:p>
    <w:sectPr w:rsidR="005A76FB" w:rsidSect="005A76FB">
      <w:type w:val="continuous"/>
      <w:pgSz w:w="16834" w:h="11905"/>
      <w:pgMar w:top="1190" w:right="770" w:bottom="950" w:left="1130" w:header="0" w:footer="0" w:gutter="0"/>
      <w:cols w:num="1" w:equalWidth="0">
        <w:col w:w="1493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